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D3D" w:rsidRDefault="00D94D3D">
      <w:pPr>
        <w:jc w:val="right"/>
        <w:rPr>
          <w:rFonts w:cs="Arial"/>
          <w:sz w:val="22"/>
        </w:rPr>
      </w:pPr>
    </w:p>
    <w:p w:rsidR="00C411B3" w:rsidRDefault="00284C6C">
      <w:pPr>
        <w:jc w:val="right"/>
        <w:rPr>
          <w:rFonts w:cs="Arial"/>
          <w:sz w:val="22"/>
        </w:rPr>
      </w:pPr>
      <w:r>
        <w:rPr>
          <w:rFonts w:cs="Arial"/>
          <w:noProof/>
        </w:rPr>
        <w:drawing>
          <wp:anchor distT="0" distB="0" distL="114300" distR="114300" simplePos="0" relativeHeight="251657728" behindDoc="0" locked="0" layoutInCell="1" allowOverlap="1">
            <wp:simplePos x="0" y="0"/>
            <wp:positionH relativeFrom="margin">
              <wp:align>left</wp:align>
            </wp:positionH>
            <wp:positionV relativeFrom="paragraph">
              <wp:posOffset>10795</wp:posOffset>
            </wp:positionV>
            <wp:extent cx="3305810" cy="868680"/>
            <wp:effectExtent l="0" t="0" r="8890" b="762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5810"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11B3" w:rsidRDefault="00C411B3">
      <w:pPr>
        <w:jc w:val="right"/>
        <w:rPr>
          <w:rFonts w:cs="Arial"/>
          <w:sz w:val="22"/>
        </w:rPr>
      </w:pPr>
    </w:p>
    <w:p w:rsidR="00D94D3D" w:rsidRDefault="00D94D3D">
      <w:pPr>
        <w:pStyle w:val="BTHeading5"/>
        <w:keepLines w:val="0"/>
        <w:tabs>
          <w:tab w:val="clear" w:pos="567"/>
        </w:tabs>
        <w:spacing w:before="0" w:after="0" w:line="240" w:lineRule="auto"/>
        <w:jc w:val="left"/>
        <w:rPr>
          <w:rFonts w:ascii="Arial" w:hAnsi="Arial" w:cs="Arial"/>
          <w:spacing w:val="0"/>
          <w:sz w:val="20"/>
        </w:rPr>
      </w:pPr>
    </w:p>
    <w:p w:rsidR="00C14D06" w:rsidRDefault="00C14D06" w:rsidP="00C14D06"/>
    <w:p w:rsidR="00C14D06" w:rsidRDefault="00C14D06" w:rsidP="00C14D06"/>
    <w:p w:rsidR="00C14D06" w:rsidRDefault="00C14D06" w:rsidP="00C14D06"/>
    <w:p w:rsidR="00C14D06" w:rsidRPr="00C14D06" w:rsidRDefault="00C14D06" w:rsidP="00C14D06"/>
    <w:p w:rsidR="004424BB" w:rsidRDefault="004424BB" w:rsidP="004424BB">
      <w:pPr>
        <w:pStyle w:val="Kop1"/>
        <w:rPr>
          <w:rFonts w:eastAsia="MS Mincho"/>
          <w:bCs w:val="0"/>
          <w:sz w:val="32"/>
          <w:szCs w:val="32"/>
        </w:rPr>
      </w:pPr>
    </w:p>
    <w:p w:rsidR="004424BB" w:rsidRDefault="00C14D06" w:rsidP="006D7FBC">
      <w:pPr>
        <w:pStyle w:val="Kop1"/>
        <w:rPr>
          <w:sz w:val="22"/>
          <w:szCs w:val="22"/>
        </w:rPr>
      </w:pPr>
      <w:r>
        <w:rPr>
          <w:sz w:val="22"/>
          <w:szCs w:val="22"/>
        </w:rPr>
        <w:t>INDIENEN</w:t>
      </w:r>
      <w:r w:rsidR="004424BB" w:rsidRPr="00504195">
        <w:rPr>
          <w:sz w:val="22"/>
          <w:szCs w:val="22"/>
        </w:rPr>
        <w:t xml:space="preserve"> </w:t>
      </w:r>
      <w:r w:rsidR="009007FE">
        <w:rPr>
          <w:sz w:val="22"/>
          <w:szCs w:val="22"/>
          <w:u w:val="single"/>
        </w:rPr>
        <w:t>TECHNISCHE</w:t>
      </w:r>
      <w:r w:rsidR="004424BB" w:rsidRPr="00504195">
        <w:rPr>
          <w:sz w:val="22"/>
          <w:szCs w:val="22"/>
        </w:rPr>
        <w:t xml:space="preserve"> VRAGEN</w:t>
      </w:r>
      <w:r w:rsidR="00D961CB">
        <w:rPr>
          <w:sz w:val="22"/>
          <w:szCs w:val="22"/>
        </w:rPr>
        <w:t xml:space="preserve"> (artikel 40 R</w:t>
      </w:r>
      <w:bookmarkStart w:id="0" w:name="_GoBack"/>
      <w:bookmarkEnd w:id="0"/>
      <w:r w:rsidR="00D961CB">
        <w:rPr>
          <w:sz w:val="22"/>
          <w:szCs w:val="22"/>
        </w:rPr>
        <w:t>vO)</w:t>
      </w:r>
    </w:p>
    <w:p w:rsidR="00C14D06" w:rsidRPr="00C14D06" w:rsidRDefault="00C14D06" w:rsidP="00C14D06"/>
    <w:p w:rsidR="00654C5A" w:rsidRDefault="00654C5A" w:rsidP="00654C5A"/>
    <w:tbl>
      <w:tblPr>
        <w:tblW w:w="9508" w:type="dxa"/>
        <w:tblLook w:val="01E0" w:firstRow="1" w:lastRow="1" w:firstColumn="1" w:lastColumn="1" w:noHBand="0" w:noVBand="0"/>
      </w:tblPr>
      <w:tblGrid>
        <w:gridCol w:w="2208"/>
        <w:gridCol w:w="7300"/>
      </w:tblGrid>
      <w:tr w:rsidR="00654C5A" w:rsidTr="00145C9E">
        <w:tc>
          <w:tcPr>
            <w:tcW w:w="2208" w:type="dxa"/>
            <w:shd w:val="clear" w:color="auto" w:fill="auto"/>
          </w:tcPr>
          <w:p w:rsidR="00654C5A" w:rsidRPr="00145C9E" w:rsidRDefault="00654C5A" w:rsidP="00654C5A">
            <w:pPr>
              <w:rPr>
                <w:b/>
              </w:rPr>
            </w:pPr>
            <w:r w:rsidRPr="00145C9E">
              <w:rPr>
                <w:b/>
              </w:rPr>
              <w:t>Indiener(s)</w:t>
            </w:r>
            <w:r w:rsidR="005207AA" w:rsidRPr="00145C9E">
              <w:rPr>
                <w:b/>
              </w:rPr>
              <w:t>:</w:t>
            </w:r>
          </w:p>
        </w:tc>
        <w:tc>
          <w:tcPr>
            <w:tcW w:w="7300" w:type="dxa"/>
            <w:shd w:val="clear" w:color="auto" w:fill="auto"/>
          </w:tcPr>
          <w:p w:rsidR="00654C5A" w:rsidRDefault="00654C5A" w:rsidP="00654C5A"/>
          <w:p w:rsidR="00F12D89" w:rsidRDefault="00F12D89" w:rsidP="00654C5A"/>
        </w:tc>
      </w:tr>
      <w:tr w:rsidR="00C14D06" w:rsidTr="00145C9E">
        <w:tc>
          <w:tcPr>
            <w:tcW w:w="2208" w:type="dxa"/>
            <w:shd w:val="clear" w:color="auto" w:fill="auto"/>
          </w:tcPr>
          <w:p w:rsidR="00C14D06" w:rsidRPr="00145C9E" w:rsidRDefault="00C14D06" w:rsidP="00654C5A">
            <w:pPr>
              <w:rPr>
                <w:b/>
              </w:rPr>
            </w:pPr>
          </w:p>
        </w:tc>
        <w:tc>
          <w:tcPr>
            <w:tcW w:w="7300" w:type="dxa"/>
            <w:shd w:val="clear" w:color="auto" w:fill="auto"/>
          </w:tcPr>
          <w:p w:rsidR="00C14D06" w:rsidRDefault="00C14D06" w:rsidP="00654C5A"/>
        </w:tc>
      </w:tr>
      <w:tr w:rsidR="005207AA" w:rsidTr="00145C9E">
        <w:tc>
          <w:tcPr>
            <w:tcW w:w="2208" w:type="dxa"/>
            <w:shd w:val="clear" w:color="auto" w:fill="auto"/>
          </w:tcPr>
          <w:p w:rsidR="005207AA" w:rsidRPr="005207AA" w:rsidRDefault="005207AA" w:rsidP="00654C5A">
            <w:r w:rsidRPr="00145C9E">
              <w:rPr>
                <w:b/>
              </w:rPr>
              <w:t>Vraag</w:t>
            </w:r>
            <w:r w:rsidR="00F12D89" w:rsidRPr="00145C9E">
              <w:rPr>
                <w:b/>
              </w:rPr>
              <w:t xml:space="preserve"> (vragen)</w:t>
            </w:r>
            <w:r w:rsidRPr="00145C9E">
              <w:rPr>
                <w:b/>
              </w:rPr>
              <w:t xml:space="preserve"> voor:</w:t>
            </w:r>
          </w:p>
        </w:tc>
        <w:tc>
          <w:tcPr>
            <w:tcW w:w="7300" w:type="dxa"/>
            <w:shd w:val="clear" w:color="auto" w:fill="auto"/>
          </w:tcPr>
          <w:p w:rsidR="005207AA" w:rsidRDefault="005207AA" w:rsidP="00654C5A">
            <w:r>
              <w:t>Carrousel Bestuur &amp; Middelen *)</w:t>
            </w:r>
          </w:p>
        </w:tc>
      </w:tr>
      <w:tr w:rsidR="005207AA" w:rsidTr="00145C9E">
        <w:tc>
          <w:tcPr>
            <w:tcW w:w="2208" w:type="dxa"/>
            <w:shd w:val="clear" w:color="auto" w:fill="auto"/>
          </w:tcPr>
          <w:p w:rsidR="005207AA" w:rsidRPr="005207AA" w:rsidRDefault="005207AA" w:rsidP="003265E1">
            <w:r w:rsidRPr="005207AA">
              <w:t xml:space="preserve">*) wegschrappen </w:t>
            </w:r>
          </w:p>
        </w:tc>
        <w:tc>
          <w:tcPr>
            <w:tcW w:w="7300" w:type="dxa"/>
            <w:shd w:val="clear" w:color="auto" w:fill="auto"/>
          </w:tcPr>
          <w:p w:rsidR="005207AA" w:rsidRDefault="005207AA" w:rsidP="003265E1">
            <w:r>
              <w:t>Carrousel Sociaal *)</w:t>
            </w:r>
          </w:p>
        </w:tc>
      </w:tr>
      <w:tr w:rsidR="005207AA" w:rsidTr="00145C9E">
        <w:tc>
          <w:tcPr>
            <w:tcW w:w="2208" w:type="dxa"/>
            <w:shd w:val="clear" w:color="auto" w:fill="auto"/>
          </w:tcPr>
          <w:p w:rsidR="005207AA" w:rsidRPr="005207AA" w:rsidRDefault="005207AA" w:rsidP="003265E1">
            <w:r w:rsidRPr="005207AA">
              <w:t xml:space="preserve">    wat niet van</w:t>
            </w:r>
          </w:p>
        </w:tc>
        <w:tc>
          <w:tcPr>
            <w:tcW w:w="7300" w:type="dxa"/>
            <w:shd w:val="clear" w:color="auto" w:fill="auto"/>
          </w:tcPr>
          <w:p w:rsidR="005207AA" w:rsidRDefault="005207AA" w:rsidP="003265E1">
            <w:r>
              <w:t>Carrousel Fysiek *)</w:t>
            </w:r>
          </w:p>
        </w:tc>
      </w:tr>
      <w:tr w:rsidR="005207AA" w:rsidTr="00145C9E">
        <w:tc>
          <w:tcPr>
            <w:tcW w:w="2208" w:type="dxa"/>
            <w:shd w:val="clear" w:color="auto" w:fill="auto"/>
          </w:tcPr>
          <w:p w:rsidR="005207AA" w:rsidRPr="005207AA" w:rsidRDefault="005207AA" w:rsidP="003265E1">
            <w:r w:rsidRPr="005207AA">
              <w:t xml:space="preserve">    toepassing is</w:t>
            </w:r>
          </w:p>
        </w:tc>
        <w:tc>
          <w:tcPr>
            <w:tcW w:w="7300" w:type="dxa"/>
            <w:shd w:val="clear" w:color="auto" w:fill="auto"/>
          </w:tcPr>
          <w:p w:rsidR="005207AA" w:rsidRDefault="005207AA" w:rsidP="003265E1">
            <w:r>
              <w:t>Carrousel Intgeraal *)</w:t>
            </w:r>
          </w:p>
        </w:tc>
      </w:tr>
      <w:tr w:rsidR="005207AA" w:rsidTr="00145C9E">
        <w:tc>
          <w:tcPr>
            <w:tcW w:w="2208" w:type="dxa"/>
            <w:shd w:val="clear" w:color="auto" w:fill="auto"/>
          </w:tcPr>
          <w:p w:rsidR="005207AA" w:rsidRPr="005207AA" w:rsidRDefault="005207AA" w:rsidP="003265E1"/>
        </w:tc>
        <w:tc>
          <w:tcPr>
            <w:tcW w:w="7300" w:type="dxa"/>
            <w:shd w:val="clear" w:color="auto" w:fill="auto"/>
          </w:tcPr>
          <w:p w:rsidR="005207AA" w:rsidRDefault="005207AA" w:rsidP="00654C5A">
            <w:r>
              <w:t>Drechtraad *)</w:t>
            </w:r>
          </w:p>
        </w:tc>
      </w:tr>
      <w:tr w:rsidR="005207AA" w:rsidTr="00145C9E">
        <w:tc>
          <w:tcPr>
            <w:tcW w:w="2208" w:type="dxa"/>
            <w:shd w:val="clear" w:color="auto" w:fill="auto"/>
          </w:tcPr>
          <w:p w:rsidR="005207AA" w:rsidRPr="005207AA" w:rsidRDefault="005207AA" w:rsidP="003265E1"/>
        </w:tc>
        <w:tc>
          <w:tcPr>
            <w:tcW w:w="7300" w:type="dxa"/>
            <w:shd w:val="clear" w:color="auto" w:fill="auto"/>
          </w:tcPr>
          <w:p w:rsidR="005207AA" w:rsidRDefault="005207AA" w:rsidP="00654C5A"/>
        </w:tc>
      </w:tr>
      <w:tr w:rsidR="005207AA" w:rsidTr="00145C9E">
        <w:tc>
          <w:tcPr>
            <w:tcW w:w="2208" w:type="dxa"/>
            <w:shd w:val="clear" w:color="auto" w:fill="auto"/>
          </w:tcPr>
          <w:p w:rsidR="005207AA" w:rsidRPr="00145C9E" w:rsidRDefault="005207AA" w:rsidP="00654C5A">
            <w:pPr>
              <w:rPr>
                <w:b/>
              </w:rPr>
            </w:pPr>
            <w:r w:rsidRPr="00145C9E">
              <w:rPr>
                <w:b/>
              </w:rPr>
              <w:t>Datum indienen:</w:t>
            </w:r>
          </w:p>
        </w:tc>
        <w:tc>
          <w:tcPr>
            <w:tcW w:w="7300" w:type="dxa"/>
            <w:shd w:val="clear" w:color="auto" w:fill="auto"/>
          </w:tcPr>
          <w:p w:rsidR="005207AA" w:rsidRDefault="005207AA" w:rsidP="00654C5A"/>
        </w:tc>
      </w:tr>
      <w:tr w:rsidR="005207AA" w:rsidTr="00145C9E">
        <w:tc>
          <w:tcPr>
            <w:tcW w:w="2208" w:type="dxa"/>
            <w:shd w:val="clear" w:color="auto" w:fill="auto"/>
          </w:tcPr>
          <w:p w:rsidR="005207AA" w:rsidRPr="00145C9E" w:rsidRDefault="005207AA" w:rsidP="00654C5A">
            <w:pPr>
              <w:rPr>
                <w:b/>
              </w:rPr>
            </w:pPr>
          </w:p>
        </w:tc>
        <w:tc>
          <w:tcPr>
            <w:tcW w:w="7300" w:type="dxa"/>
            <w:shd w:val="clear" w:color="auto" w:fill="auto"/>
          </w:tcPr>
          <w:p w:rsidR="005207AA" w:rsidRDefault="005207AA" w:rsidP="00654C5A"/>
        </w:tc>
      </w:tr>
      <w:tr w:rsidR="005207AA" w:rsidTr="00145C9E">
        <w:tc>
          <w:tcPr>
            <w:tcW w:w="2208" w:type="dxa"/>
            <w:shd w:val="clear" w:color="auto" w:fill="auto"/>
          </w:tcPr>
          <w:p w:rsidR="005207AA" w:rsidRPr="00145C9E" w:rsidRDefault="005207AA" w:rsidP="00654C5A">
            <w:pPr>
              <w:rPr>
                <w:b/>
              </w:rPr>
            </w:pPr>
            <w:r w:rsidRPr="00145C9E">
              <w:rPr>
                <w:b/>
              </w:rPr>
              <w:t>Onderwerp:</w:t>
            </w:r>
          </w:p>
        </w:tc>
        <w:tc>
          <w:tcPr>
            <w:tcW w:w="7300" w:type="dxa"/>
            <w:shd w:val="clear" w:color="auto" w:fill="auto"/>
          </w:tcPr>
          <w:p w:rsidR="005207AA" w:rsidRDefault="005207AA" w:rsidP="00654C5A"/>
        </w:tc>
      </w:tr>
      <w:tr w:rsidR="005207AA" w:rsidTr="00145C9E">
        <w:tc>
          <w:tcPr>
            <w:tcW w:w="2208" w:type="dxa"/>
            <w:shd w:val="clear" w:color="auto" w:fill="auto"/>
          </w:tcPr>
          <w:p w:rsidR="005207AA" w:rsidRPr="00145C9E" w:rsidRDefault="005207AA" w:rsidP="00654C5A">
            <w:pPr>
              <w:rPr>
                <w:b/>
              </w:rPr>
            </w:pPr>
          </w:p>
        </w:tc>
        <w:tc>
          <w:tcPr>
            <w:tcW w:w="7300" w:type="dxa"/>
            <w:shd w:val="clear" w:color="auto" w:fill="auto"/>
          </w:tcPr>
          <w:p w:rsidR="005207AA" w:rsidRDefault="005207AA" w:rsidP="00654C5A"/>
        </w:tc>
      </w:tr>
      <w:tr w:rsidR="005207AA" w:rsidTr="00145C9E">
        <w:tc>
          <w:tcPr>
            <w:tcW w:w="2208" w:type="dxa"/>
            <w:shd w:val="clear" w:color="auto" w:fill="auto"/>
          </w:tcPr>
          <w:p w:rsidR="005207AA" w:rsidRPr="00145C9E" w:rsidRDefault="005207AA" w:rsidP="00654C5A">
            <w:pPr>
              <w:rPr>
                <w:b/>
              </w:rPr>
            </w:pPr>
          </w:p>
        </w:tc>
        <w:tc>
          <w:tcPr>
            <w:tcW w:w="7300" w:type="dxa"/>
            <w:shd w:val="clear" w:color="auto" w:fill="auto"/>
          </w:tcPr>
          <w:p w:rsidR="005207AA" w:rsidRPr="00145C9E" w:rsidRDefault="005207AA" w:rsidP="00145C9E">
            <w:pPr>
              <w:autoSpaceDE w:val="0"/>
              <w:autoSpaceDN w:val="0"/>
              <w:adjustRightInd w:val="0"/>
              <w:rPr>
                <w:rFonts w:cs="Arial"/>
                <w:color w:val="000000"/>
              </w:rPr>
            </w:pPr>
            <w:r w:rsidRPr="00145C9E">
              <w:rPr>
                <w:rFonts w:cs="Arial"/>
                <w:color w:val="000000"/>
              </w:rPr>
              <w:t>(hieronder de vraag/vragen noemen, incl. toelichting en verwijzing naar eventuele stukken/bijlagen)</w:t>
            </w:r>
          </w:p>
        </w:tc>
      </w:tr>
      <w:tr w:rsidR="005207AA" w:rsidTr="00145C9E">
        <w:tc>
          <w:tcPr>
            <w:tcW w:w="2208" w:type="dxa"/>
            <w:shd w:val="clear" w:color="auto" w:fill="auto"/>
          </w:tcPr>
          <w:p w:rsidR="005207AA" w:rsidRPr="00145C9E" w:rsidRDefault="005207AA" w:rsidP="00654C5A">
            <w:pPr>
              <w:rPr>
                <w:b/>
              </w:rPr>
            </w:pPr>
          </w:p>
        </w:tc>
        <w:tc>
          <w:tcPr>
            <w:tcW w:w="7300" w:type="dxa"/>
            <w:shd w:val="clear" w:color="auto" w:fill="auto"/>
          </w:tcPr>
          <w:p w:rsidR="005207AA" w:rsidRPr="00145C9E" w:rsidRDefault="005207AA" w:rsidP="00145C9E">
            <w:pPr>
              <w:autoSpaceDE w:val="0"/>
              <w:autoSpaceDN w:val="0"/>
              <w:adjustRightInd w:val="0"/>
              <w:rPr>
                <w:rFonts w:cs="Arial"/>
                <w:color w:val="000000"/>
              </w:rPr>
            </w:pPr>
          </w:p>
        </w:tc>
      </w:tr>
      <w:tr w:rsidR="005207AA" w:rsidTr="00145C9E">
        <w:tc>
          <w:tcPr>
            <w:tcW w:w="2208" w:type="dxa"/>
            <w:shd w:val="clear" w:color="auto" w:fill="auto"/>
          </w:tcPr>
          <w:p w:rsidR="005207AA" w:rsidRPr="00145C9E" w:rsidRDefault="005207AA" w:rsidP="00654C5A">
            <w:pPr>
              <w:rPr>
                <w:b/>
              </w:rPr>
            </w:pPr>
            <w:r w:rsidRPr="00145C9E">
              <w:rPr>
                <w:b/>
              </w:rPr>
              <w:t>Vraag 1:</w:t>
            </w:r>
          </w:p>
        </w:tc>
        <w:tc>
          <w:tcPr>
            <w:tcW w:w="7300" w:type="dxa"/>
            <w:shd w:val="clear" w:color="auto" w:fill="auto"/>
          </w:tcPr>
          <w:p w:rsidR="005207AA" w:rsidRDefault="005207AA" w:rsidP="00654C5A"/>
        </w:tc>
      </w:tr>
      <w:tr w:rsidR="005207AA" w:rsidTr="00145C9E">
        <w:tc>
          <w:tcPr>
            <w:tcW w:w="2208" w:type="dxa"/>
            <w:shd w:val="clear" w:color="auto" w:fill="auto"/>
          </w:tcPr>
          <w:p w:rsidR="005207AA" w:rsidRPr="00145C9E" w:rsidRDefault="005207AA" w:rsidP="00654C5A">
            <w:pPr>
              <w:rPr>
                <w:b/>
              </w:rPr>
            </w:pPr>
          </w:p>
        </w:tc>
        <w:tc>
          <w:tcPr>
            <w:tcW w:w="7300" w:type="dxa"/>
            <w:shd w:val="clear" w:color="auto" w:fill="auto"/>
          </w:tcPr>
          <w:p w:rsidR="005207AA" w:rsidRDefault="005207AA" w:rsidP="00654C5A"/>
        </w:tc>
      </w:tr>
      <w:tr w:rsidR="005207AA" w:rsidTr="00145C9E">
        <w:tc>
          <w:tcPr>
            <w:tcW w:w="2208" w:type="dxa"/>
            <w:shd w:val="clear" w:color="auto" w:fill="auto"/>
          </w:tcPr>
          <w:p w:rsidR="005207AA" w:rsidRPr="00145C9E" w:rsidRDefault="005207AA" w:rsidP="00582872">
            <w:pPr>
              <w:rPr>
                <w:b/>
              </w:rPr>
            </w:pPr>
            <w:r w:rsidRPr="00145C9E">
              <w:rPr>
                <w:b/>
              </w:rPr>
              <w:t>Vraag 2:</w:t>
            </w:r>
          </w:p>
        </w:tc>
        <w:tc>
          <w:tcPr>
            <w:tcW w:w="7300" w:type="dxa"/>
            <w:shd w:val="clear" w:color="auto" w:fill="auto"/>
          </w:tcPr>
          <w:p w:rsidR="005207AA" w:rsidRDefault="005207AA" w:rsidP="00582872"/>
        </w:tc>
      </w:tr>
      <w:tr w:rsidR="005207AA" w:rsidTr="00145C9E">
        <w:tc>
          <w:tcPr>
            <w:tcW w:w="2208" w:type="dxa"/>
            <w:shd w:val="clear" w:color="auto" w:fill="auto"/>
          </w:tcPr>
          <w:p w:rsidR="005207AA" w:rsidRPr="00145C9E" w:rsidRDefault="005207AA" w:rsidP="00654C5A">
            <w:pPr>
              <w:rPr>
                <w:b/>
              </w:rPr>
            </w:pPr>
          </w:p>
        </w:tc>
        <w:tc>
          <w:tcPr>
            <w:tcW w:w="7300" w:type="dxa"/>
            <w:shd w:val="clear" w:color="auto" w:fill="auto"/>
          </w:tcPr>
          <w:p w:rsidR="005207AA" w:rsidRDefault="005207AA" w:rsidP="00654C5A"/>
        </w:tc>
      </w:tr>
      <w:tr w:rsidR="005207AA" w:rsidTr="00145C9E">
        <w:tc>
          <w:tcPr>
            <w:tcW w:w="2208" w:type="dxa"/>
            <w:shd w:val="clear" w:color="auto" w:fill="auto"/>
          </w:tcPr>
          <w:p w:rsidR="005207AA" w:rsidRPr="00145C9E" w:rsidRDefault="005207AA" w:rsidP="00582872">
            <w:pPr>
              <w:rPr>
                <w:b/>
              </w:rPr>
            </w:pPr>
            <w:r w:rsidRPr="00145C9E">
              <w:rPr>
                <w:b/>
              </w:rPr>
              <w:t>Vraag 3:</w:t>
            </w:r>
          </w:p>
        </w:tc>
        <w:tc>
          <w:tcPr>
            <w:tcW w:w="7300" w:type="dxa"/>
            <w:shd w:val="clear" w:color="auto" w:fill="auto"/>
          </w:tcPr>
          <w:p w:rsidR="005207AA" w:rsidRDefault="005207AA" w:rsidP="00582872"/>
        </w:tc>
      </w:tr>
      <w:tr w:rsidR="005207AA" w:rsidTr="00145C9E">
        <w:tc>
          <w:tcPr>
            <w:tcW w:w="2208" w:type="dxa"/>
            <w:shd w:val="clear" w:color="auto" w:fill="auto"/>
          </w:tcPr>
          <w:p w:rsidR="005207AA" w:rsidRPr="00145C9E" w:rsidRDefault="005207AA" w:rsidP="00654C5A">
            <w:pPr>
              <w:rPr>
                <w:b/>
              </w:rPr>
            </w:pPr>
          </w:p>
        </w:tc>
        <w:tc>
          <w:tcPr>
            <w:tcW w:w="7300" w:type="dxa"/>
            <w:shd w:val="clear" w:color="auto" w:fill="auto"/>
          </w:tcPr>
          <w:p w:rsidR="005207AA" w:rsidRDefault="005207AA" w:rsidP="00654C5A"/>
        </w:tc>
      </w:tr>
      <w:tr w:rsidR="005207AA" w:rsidTr="00145C9E">
        <w:tc>
          <w:tcPr>
            <w:tcW w:w="2208" w:type="dxa"/>
            <w:shd w:val="clear" w:color="auto" w:fill="auto"/>
          </w:tcPr>
          <w:p w:rsidR="005207AA" w:rsidRPr="00145C9E" w:rsidRDefault="005207AA" w:rsidP="00582872">
            <w:pPr>
              <w:rPr>
                <w:b/>
              </w:rPr>
            </w:pPr>
            <w:r w:rsidRPr="00145C9E">
              <w:rPr>
                <w:b/>
              </w:rPr>
              <w:t>Vraag 4:</w:t>
            </w:r>
          </w:p>
        </w:tc>
        <w:tc>
          <w:tcPr>
            <w:tcW w:w="7300" w:type="dxa"/>
            <w:shd w:val="clear" w:color="auto" w:fill="auto"/>
          </w:tcPr>
          <w:p w:rsidR="005207AA" w:rsidRDefault="005207AA" w:rsidP="00582872"/>
        </w:tc>
      </w:tr>
      <w:tr w:rsidR="005207AA" w:rsidTr="00145C9E">
        <w:tc>
          <w:tcPr>
            <w:tcW w:w="2208" w:type="dxa"/>
            <w:shd w:val="clear" w:color="auto" w:fill="auto"/>
          </w:tcPr>
          <w:p w:rsidR="005207AA" w:rsidRPr="00145C9E" w:rsidRDefault="005207AA" w:rsidP="00582872">
            <w:pPr>
              <w:rPr>
                <w:b/>
              </w:rPr>
            </w:pPr>
          </w:p>
        </w:tc>
        <w:tc>
          <w:tcPr>
            <w:tcW w:w="7300" w:type="dxa"/>
            <w:shd w:val="clear" w:color="auto" w:fill="auto"/>
          </w:tcPr>
          <w:p w:rsidR="005207AA" w:rsidRDefault="005207AA" w:rsidP="00582872"/>
        </w:tc>
      </w:tr>
      <w:tr w:rsidR="005207AA" w:rsidTr="00145C9E">
        <w:tc>
          <w:tcPr>
            <w:tcW w:w="2208" w:type="dxa"/>
            <w:shd w:val="clear" w:color="auto" w:fill="auto"/>
          </w:tcPr>
          <w:p w:rsidR="005207AA" w:rsidRPr="00145C9E" w:rsidRDefault="005207AA" w:rsidP="003265E1">
            <w:pPr>
              <w:rPr>
                <w:b/>
              </w:rPr>
            </w:pPr>
            <w:r w:rsidRPr="00145C9E">
              <w:rPr>
                <w:b/>
              </w:rPr>
              <w:t>Vraag 5:</w:t>
            </w:r>
          </w:p>
        </w:tc>
        <w:tc>
          <w:tcPr>
            <w:tcW w:w="7300" w:type="dxa"/>
            <w:shd w:val="clear" w:color="auto" w:fill="auto"/>
          </w:tcPr>
          <w:p w:rsidR="005207AA" w:rsidRDefault="005207AA" w:rsidP="003265E1"/>
        </w:tc>
      </w:tr>
      <w:tr w:rsidR="005207AA" w:rsidTr="00145C9E">
        <w:tc>
          <w:tcPr>
            <w:tcW w:w="2208" w:type="dxa"/>
            <w:shd w:val="clear" w:color="auto" w:fill="auto"/>
          </w:tcPr>
          <w:p w:rsidR="005207AA" w:rsidRPr="00145C9E" w:rsidRDefault="005207AA" w:rsidP="003265E1">
            <w:pPr>
              <w:rPr>
                <w:b/>
              </w:rPr>
            </w:pPr>
          </w:p>
        </w:tc>
        <w:tc>
          <w:tcPr>
            <w:tcW w:w="7300" w:type="dxa"/>
            <w:shd w:val="clear" w:color="auto" w:fill="auto"/>
          </w:tcPr>
          <w:p w:rsidR="005207AA" w:rsidRDefault="005207AA" w:rsidP="003265E1"/>
        </w:tc>
      </w:tr>
      <w:tr w:rsidR="005207AA" w:rsidTr="00145C9E">
        <w:tc>
          <w:tcPr>
            <w:tcW w:w="2208" w:type="dxa"/>
            <w:shd w:val="clear" w:color="auto" w:fill="auto"/>
          </w:tcPr>
          <w:p w:rsidR="005207AA" w:rsidRPr="00145C9E" w:rsidRDefault="005207AA" w:rsidP="003265E1">
            <w:pPr>
              <w:rPr>
                <w:b/>
              </w:rPr>
            </w:pPr>
            <w:r w:rsidRPr="00145C9E">
              <w:rPr>
                <w:b/>
              </w:rPr>
              <w:t>Vraag 6:</w:t>
            </w:r>
          </w:p>
        </w:tc>
        <w:tc>
          <w:tcPr>
            <w:tcW w:w="7300" w:type="dxa"/>
            <w:shd w:val="clear" w:color="auto" w:fill="auto"/>
          </w:tcPr>
          <w:p w:rsidR="005207AA" w:rsidRDefault="005207AA" w:rsidP="003265E1"/>
        </w:tc>
      </w:tr>
      <w:tr w:rsidR="005207AA" w:rsidTr="00145C9E">
        <w:tc>
          <w:tcPr>
            <w:tcW w:w="2208" w:type="dxa"/>
            <w:shd w:val="clear" w:color="auto" w:fill="auto"/>
          </w:tcPr>
          <w:p w:rsidR="005207AA" w:rsidRPr="00145C9E" w:rsidRDefault="005207AA" w:rsidP="003265E1">
            <w:pPr>
              <w:rPr>
                <w:b/>
              </w:rPr>
            </w:pPr>
          </w:p>
        </w:tc>
        <w:tc>
          <w:tcPr>
            <w:tcW w:w="7300" w:type="dxa"/>
            <w:shd w:val="clear" w:color="auto" w:fill="auto"/>
          </w:tcPr>
          <w:p w:rsidR="005207AA" w:rsidRDefault="005207AA" w:rsidP="003265E1"/>
        </w:tc>
      </w:tr>
      <w:tr w:rsidR="005207AA" w:rsidTr="00145C9E">
        <w:tc>
          <w:tcPr>
            <w:tcW w:w="2208" w:type="dxa"/>
            <w:shd w:val="clear" w:color="auto" w:fill="auto"/>
          </w:tcPr>
          <w:p w:rsidR="005207AA" w:rsidRPr="00145C9E" w:rsidRDefault="005207AA" w:rsidP="003265E1">
            <w:pPr>
              <w:rPr>
                <w:b/>
              </w:rPr>
            </w:pPr>
            <w:r w:rsidRPr="00145C9E">
              <w:rPr>
                <w:b/>
              </w:rPr>
              <w:t>Vraag 7:</w:t>
            </w:r>
          </w:p>
        </w:tc>
        <w:tc>
          <w:tcPr>
            <w:tcW w:w="7300" w:type="dxa"/>
            <w:shd w:val="clear" w:color="auto" w:fill="auto"/>
          </w:tcPr>
          <w:p w:rsidR="005207AA" w:rsidRDefault="005207AA" w:rsidP="003265E1"/>
        </w:tc>
      </w:tr>
      <w:tr w:rsidR="005207AA" w:rsidTr="00145C9E">
        <w:tc>
          <w:tcPr>
            <w:tcW w:w="2208" w:type="dxa"/>
            <w:shd w:val="clear" w:color="auto" w:fill="auto"/>
          </w:tcPr>
          <w:p w:rsidR="005207AA" w:rsidRPr="00145C9E" w:rsidRDefault="005207AA" w:rsidP="003265E1">
            <w:pPr>
              <w:rPr>
                <w:b/>
              </w:rPr>
            </w:pPr>
          </w:p>
        </w:tc>
        <w:tc>
          <w:tcPr>
            <w:tcW w:w="7300" w:type="dxa"/>
            <w:shd w:val="clear" w:color="auto" w:fill="auto"/>
          </w:tcPr>
          <w:p w:rsidR="005207AA" w:rsidRDefault="005207AA" w:rsidP="003265E1"/>
        </w:tc>
      </w:tr>
      <w:tr w:rsidR="005207AA" w:rsidTr="00145C9E">
        <w:tc>
          <w:tcPr>
            <w:tcW w:w="2208" w:type="dxa"/>
            <w:shd w:val="clear" w:color="auto" w:fill="auto"/>
          </w:tcPr>
          <w:p w:rsidR="005207AA" w:rsidRPr="00145C9E" w:rsidRDefault="005207AA" w:rsidP="003265E1">
            <w:pPr>
              <w:rPr>
                <w:b/>
              </w:rPr>
            </w:pPr>
            <w:r w:rsidRPr="00145C9E">
              <w:rPr>
                <w:b/>
              </w:rPr>
              <w:t>Vraag 8:</w:t>
            </w:r>
          </w:p>
        </w:tc>
        <w:tc>
          <w:tcPr>
            <w:tcW w:w="7300" w:type="dxa"/>
            <w:shd w:val="clear" w:color="auto" w:fill="auto"/>
          </w:tcPr>
          <w:p w:rsidR="005207AA" w:rsidRDefault="005207AA" w:rsidP="003265E1"/>
        </w:tc>
      </w:tr>
      <w:tr w:rsidR="005207AA" w:rsidTr="00145C9E">
        <w:tc>
          <w:tcPr>
            <w:tcW w:w="2208" w:type="dxa"/>
            <w:shd w:val="clear" w:color="auto" w:fill="auto"/>
          </w:tcPr>
          <w:p w:rsidR="005207AA" w:rsidRPr="00145C9E" w:rsidRDefault="005207AA" w:rsidP="00582872">
            <w:pPr>
              <w:rPr>
                <w:b/>
              </w:rPr>
            </w:pPr>
            <w:r w:rsidRPr="00145C9E">
              <w:rPr>
                <w:b/>
              </w:rPr>
              <w:t>enz.</w:t>
            </w:r>
          </w:p>
        </w:tc>
        <w:tc>
          <w:tcPr>
            <w:tcW w:w="7300" w:type="dxa"/>
            <w:shd w:val="clear" w:color="auto" w:fill="auto"/>
          </w:tcPr>
          <w:p w:rsidR="005207AA" w:rsidRDefault="005207AA" w:rsidP="00582872"/>
        </w:tc>
      </w:tr>
    </w:tbl>
    <w:p w:rsidR="0083707A" w:rsidRDefault="0083707A" w:rsidP="00654C5A"/>
    <w:p w:rsidR="006559C6" w:rsidRDefault="006559C6" w:rsidP="00654C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3707A" w:rsidTr="006559C6">
        <w:tc>
          <w:tcPr>
            <w:tcW w:w="9060" w:type="dxa"/>
            <w:shd w:val="clear" w:color="auto" w:fill="auto"/>
          </w:tcPr>
          <w:p w:rsidR="0083707A" w:rsidRPr="00132599" w:rsidRDefault="0083707A" w:rsidP="0083707A">
            <w:pPr>
              <w:rPr>
                <w:rFonts w:cs="Arial"/>
                <w:b/>
              </w:rPr>
            </w:pPr>
            <w:r w:rsidRPr="00132599">
              <w:rPr>
                <w:rFonts w:cs="Arial"/>
                <w:b/>
              </w:rPr>
              <w:t xml:space="preserve">Artikel </w:t>
            </w:r>
            <w:r w:rsidR="006559C6">
              <w:rPr>
                <w:rFonts w:cs="Arial"/>
                <w:b/>
              </w:rPr>
              <w:t>40</w:t>
            </w:r>
            <w:r w:rsidRPr="00132599">
              <w:rPr>
                <w:rFonts w:cs="Arial"/>
                <w:b/>
              </w:rPr>
              <w:tab/>
              <w:t>Technische vragen aan het Drechtstedenbestuur</w:t>
            </w:r>
          </w:p>
          <w:p w:rsidR="006559C6" w:rsidRPr="00244BBD" w:rsidRDefault="006559C6" w:rsidP="006559C6">
            <w:pPr>
              <w:tabs>
                <w:tab w:val="left" w:pos="426"/>
              </w:tabs>
              <w:ind w:left="420" w:hanging="420"/>
              <w:rPr>
                <w:rFonts w:cs="Arial"/>
              </w:rPr>
            </w:pPr>
            <w:r w:rsidRPr="00244BBD">
              <w:rPr>
                <w:rFonts w:cs="Arial"/>
              </w:rPr>
              <w:t xml:space="preserve">1. </w:t>
            </w:r>
            <w:r w:rsidRPr="00244BBD">
              <w:rPr>
                <w:rFonts w:cs="Arial"/>
              </w:rPr>
              <w:tab/>
              <w:t xml:space="preserve">Vragen van technische aard, dat wil zeggen vragen die betrekking hebben op reeds vastgesteld beleid en die tot doel hebben (meer) inzicht te krijgen in bestaande procedures en handelwijzen, worden kort en duidelijk geformuleerd. De vragen kunnen van een toelichting worden voorzien. </w:t>
            </w:r>
          </w:p>
          <w:p w:rsidR="006559C6" w:rsidRPr="00244BBD" w:rsidRDefault="006559C6" w:rsidP="006559C6">
            <w:pPr>
              <w:tabs>
                <w:tab w:val="left" w:pos="426"/>
              </w:tabs>
              <w:ind w:left="420" w:hanging="420"/>
              <w:rPr>
                <w:rFonts w:cs="Arial"/>
              </w:rPr>
            </w:pPr>
            <w:r w:rsidRPr="00244BBD">
              <w:rPr>
                <w:rFonts w:cs="Arial"/>
              </w:rPr>
              <w:t xml:space="preserve">2. </w:t>
            </w:r>
            <w:r w:rsidRPr="00244BBD">
              <w:rPr>
                <w:rFonts w:cs="Arial"/>
              </w:rPr>
              <w:tab/>
              <w:t>Over alle onderwerpen van het programma van de Drechtstedendinsdag en de agenda van de Drechtraad kunnen digitaal technische vragen worden ingediend bij de regiogriffier tot donderdag 12.00 uur voorafgaande aan de Drechtstedendinsdag. De regiogriffier draagt er zorg voor dat de vragen zo spoedig mogelijk ter kennis van de overige Drechtraadsleden, het Drechtstedenbestuur en de Drechtstedensecretaris worden gebracht.</w:t>
            </w:r>
          </w:p>
          <w:p w:rsidR="006559C6" w:rsidRPr="00244BBD" w:rsidRDefault="006559C6" w:rsidP="006559C6">
            <w:pPr>
              <w:tabs>
                <w:tab w:val="left" w:pos="426"/>
              </w:tabs>
              <w:ind w:left="420" w:hanging="420"/>
              <w:rPr>
                <w:rFonts w:cs="Arial"/>
              </w:rPr>
            </w:pPr>
            <w:r w:rsidRPr="00244BBD">
              <w:rPr>
                <w:rFonts w:cs="Arial"/>
              </w:rPr>
              <w:t>3.</w:t>
            </w:r>
            <w:r w:rsidRPr="00244BBD">
              <w:rPr>
                <w:rFonts w:cs="Arial"/>
              </w:rPr>
              <w:tab/>
              <w:t>De vragen, die voor donderdag 12.00 uur voorafgaande aan de Drechtstedendinsdag zijn ingediend,  worden uiterlijk de dag vóór de Drechtstedendinsdag beantwoord.</w:t>
            </w:r>
          </w:p>
          <w:p w:rsidR="006559C6" w:rsidRPr="00244BBD" w:rsidRDefault="006559C6" w:rsidP="006559C6">
            <w:pPr>
              <w:tabs>
                <w:tab w:val="left" w:pos="426"/>
              </w:tabs>
              <w:ind w:left="420" w:hanging="420"/>
              <w:rPr>
                <w:rFonts w:cs="Arial"/>
              </w:rPr>
            </w:pPr>
            <w:r w:rsidRPr="00244BBD">
              <w:rPr>
                <w:rFonts w:cs="Arial"/>
              </w:rPr>
              <w:t>4.</w:t>
            </w:r>
            <w:r w:rsidRPr="00244BBD">
              <w:rPr>
                <w:rFonts w:cs="Arial"/>
              </w:rPr>
              <w:tab/>
              <w:t>De beantwoording van technische vragen over onderwerpen die niet op de agenda staan van de Drechtstedendinsdag vindt plaats binnen twee weken na indiening.</w:t>
            </w:r>
          </w:p>
          <w:p w:rsidR="006559C6" w:rsidRPr="00244BBD" w:rsidRDefault="006559C6" w:rsidP="006559C6">
            <w:pPr>
              <w:tabs>
                <w:tab w:val="left" w:pos="426"/>
              </w:tabs>
              <w:ind w:left="420" w:hanging="420"/>
              <w:rPr>
                <w:rFonts w:cs="Arial"/>
              </w:rPr>
            </w:pPr>
            <w:r>
              <w:rPr>
                <w:rFonts w:cs="Arial"/>
              </w:rPr>
              <w:t xml:space="preserve">5.     </w:t>
            </w:r>
            <w:r w:rsidRPr="00244BBD">
              <w:rPr>
                <w:rFonts w:cs="Arial"/>
              </w:rPr>
              <w:t>De antwoorden van het Drechtstedenbestuur worden door tussenkomst van de regiogriffier aan de vragensteller toegezonden en ter kennis gebracht aan de overige Drechtraadsleden middels plaatsing op de lijst van ingekomen stukken van de eerstvolgende Drechtraadsvergadering.</w:t>
            </w:r>
          </w:p>
          <w:p w:rsidR="0083707A" w:rsidRDefault="0083707A" w:rsidP="00654C5A"/>
        </w:tc>
      </w:tr>
    </w:tbl>
    <w:p w:rsidR="0083707A" w:rsidRDefault="0083707A" w:rsidP="00654C5A"/>
    <w:sectPr w:rsidR="0083707A" w:rsidSect="006559C6">
      <w:headerReference w:type="even" r:id="rId8"/>
      <w:headerReference w:type="default" r:id="rId9"/>
      <w:pgSz w:w="11906" w:h="16838" w:code="9"/>
      <w:pgMar w:top="567" w:right="1418" w:bottom="709" w:left="1418" w:header="709" w:footer="709"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599" w:rsidRDefault="00132599">
      <w:r>
        <w:separator/>
      </w:r>
    </w:p>
  </w:endnote>
  <w:endnote w:type="continuationSeparator" w:id="0">
    <w:p w:rsidR="00132599" w:rsidRDefault="0013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cala-Regular">
    <w:altName w:val="Bookman Old Style"/>
    <w:charset w:val="00"/>
    <w:family w:val="roman"/>
    <w:pitch w:val="variable"/>
    <w:sig w:usb0="8000002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599" w:rsidRDefault="00132599">
      <w:r>
        <w:separator/>
      </w:r>
    </w:p>
  </w:footnote>
  <w:footnote w:type="continuationSeparator" w:id="0">
    <w:p w:rsidR="00132599" w:rsidRDefault="00132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82E" w:rsidRDefault="0059082E">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59082E" w:rsidRDefault="0059082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82E" w:rsidRDefault="0059082E">
    <w:pPr>
      <w:pStyle w:val="Koptekst"/>
      <w:framePr w:wrap="around" w:vAnchor="text" w:hAnchor="margin" w:xAlign="center" w:y="1"/>
      <w:rPr>
        <w:rStyle w:val="Paginanummer"/>
      </w:rPr>
    </w:pPr>
    <w:r>
      <w:rPr>
        <w:rStyle w:val="Paginanummer"/>
      </w:rPr>
      <w:t xml:space="preserve">- </w:t>
    </w:r>
    <w:r>
      <w:rPr>
        <w:rStyle w:val="Paginanummer"/>
      </w:rPr>
      <w:fldChar w:fldCharType="begin"/>
    </w:r>
    <w:r>
      <w:rPr>
        <w:rStyle w:val="Paginanummer"/>
      </w:rPr>
      <w:instrText xml:space="preserve">PAGE  </w:instrText>
    </w:r>
    <w:r>
      <w:rPr>
        <w:rStyle w:val="Paginanummer"/>
      </w:rPr>
      <w:fldChar w:fldCharType="separate"/>
    </w:r>
    <w:r w:rsidR="006559C6">
      <w:rPr>
        <w:rStyle w:val="Paginanummer"/>
        <w:noProof/>
      </w:rPr>
      <w:t>2</w:t>
    </w:r>
    <w:r>
      <w:rPr>
        <w:rStyle w:val="Paginanummer"/>
      </w:rPr>
      <w:fldChar w:fldCharType="end"/>
    </w:r>
    <w:r>
      <w:rPr>
        <w:rStyle w:val="Paginanummer"/>
      </w:rPr>
      <w:t xml:space="preserve"> -</w:t>
    </w:r>
  </w:p>
  <w:p w:rsidR="0059082E" w:rsidRDefault="0059082E">
    <w:pPr>
      <w:pStyle w:val="Koptekst"/>
    </w:pPr>
  </w:p>
  <w:p w:rsidR="0059082E" w:rsidRDefault="0059082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06D2B"/>
    <w:multiLevelType w:val="hybridMultilevel"/>
    <w:tmpl w:val="8C8C6550"/>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25532237"/>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30986B67"/>
    <w:multiLevelType w:val="singleLevel"/>
    <w:tmpl w:val="4ABA4242"/>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3B764FB1"/>
    <w:multiLevelType w:val="hybridMultilevel"/>
    <w:tmpl w:val="64ACB964"/>
    <w:lvl w:ilvl="0" w:tplc="0413000F">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45C145E5"/>
    <w:multiLevelType w:val="multilevel"/>
    <w:tmpl w:val="8C8C655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EE74686"/>
    <w:multiLevelType w:val="singleLevel"/>
    <w:tmpl w:val="4ABA4242"/>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65B34F7A"/>
    <w:multiLevelType w:val="hybridMultilevel"/>
    <w:tmpl w:val="DC1E176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65E12801"/>
    <w:multiLevelType w:val="hybridMultilevel"/>
    <w:tmpl w:val="B7F6D7C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671E320B"/>
    <w:multiLevelType w:val="hybridMultilevel"/>
    <w:tmpl w:val="78502282"/>
    <w:lvl w:ilvl="0" w:tplc="535C4E7E">
      <w:start w:val="1"/>
      <w:numFmt w:val="lowerLetter"/>
      <w:lvlText w:val="%1."/>
      <w:lvlJc w:val="left"/>
      <w:pPr>
        <w:tabs>
          <w:tab w:val="num" w:pos="1080"/>
        </w:tabs>
        <w:ind w:left="1080" w:hanging="360"/>
      </w:pPr>
      <w:rPr>
        <w:rFonts w:hint="default"/>
      </w:rPr>
    </w:lvl>
    <w:lvl w:ilvl="1" w:tplc="FBE0558C">
      <w:start w:val="1"/>
      <w:numFmt w:val="decimal"/>
      <w:lvlText w:val="%2."/>
      <w:lvlJc w:val="left"/>
      <w:pPr>
        <w:tabs>
          <w:tab w:val="num" w:pos="1080"/>
        </w:tabs>
        <w:ind w:left="1080" w:hanging="360"/>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6B863E59"/>
    <w:multiLevelType w:val="hybridMultilevel"/>
    <w:tmpl w:val="F77CE8B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7ED052CD"/>
    <w:multiLevelType w:val="hybridMultilevel"/>
    <w:tmpl w:val="267226EA"/>
    <w:lvl w:ilvl="0" w:tplc="0B7AB09E">
      <w:start w:val="3"/>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5"/>
  </w:num>
  <w:num w:numId="4">
    <w:abstractNumId w:val="7"/>
  </w:num>
  <w:num w:numId="5">
    <w:abstractNumId w:val="0"/>
  </w:num>
  <w:num w:numId="6">
    <w:abstractNumId w:val="4"/>
  </w:num>
  <w:num w:numId="7">
    <w:abstractNumId w:val="10"/>
  </w:num>
  <w:num w:numId="8">
    <w:abstractNumId w:val="9"/>
  </w:num>
  <w:num w:numId="9">
    <w:abstractNumId w:val="3"/>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C6"/>
    <w:rsid w:val="00016F0D"/>
    <w:rsid w:val="00132599"/>
    <w:rsid w:val="00143C03"/>
    <w:rsid w:val="00145C9E"/>
    <w:rsid w:val="0019400B"/>
    <w:rsid w:val="0021512A"/>
    <w:rsid w:val="00275255"/>
    <w:rsid w:val="00284C6C"/>
    <w:rsid w:val="00284FFC"/>
    <w:rsid w:val="002B0C30"/>
    <w:rsid w:val="002E4E2A"/>
    <w:rsid w:val="003011C6"/>
    <w:rsid w:val="00323774"/>
    <w:rsid w:val="003265E1"/>
    <w:rsid w:val="00331C41"/>
    <w:rsid w:val="003546CE"/>
    <w:rsid w:val="003B765F"/>
    <w:rsid w:val="003E6CD1"/>
    <w:rsid w:val="003F4589"/>
    <w:rsid w:val="00441D62"/>
    <w:rsid w:val="004424BB"/>
    <w:rsid w:val="00493A25"/>
    <w:rsid w:val="004F11A3"/>
    <w:rsid w:val="00504195"/>
    <w:rsid w:val="005207AA"/>
    <w:rsid w:val="00556E9C"/>
    <w:rsid w:val="00570546"/>
    <w:rsid w:val="005805B4"/>
    <w:rsid w:val="00581476"/>
    <w:rsid w:val="00582872"/>
    <w:rsid w:val="0059082E"/>
    <w:rsid w:val="00616823"/>
    <w:rsid w:val="006275E9"/>
    <w:rsid w:val="00654C5A"/>
    <w:rsid w:val="006559C6"/>
    <w:rsid w:val="006853F7"/>
    <w:rsid w:val="006D7FBC"/>
    <w:rsid w:val="006E5CD1"/>
    <w:rsid w:val="00701E2F"/>
    <w:rsid w:val="00704D6C"/>
    <w:rsid w:val="00716107"/>
    <w:rsid w:val="00724A08"/>
    <w:rsid w:val="00731AC6"/>
    <w:rsid w:val="007B0415"/>
    <w:rsid w:val="007C3572"/>
    <w:rsid w:val="007F155A"/>
    <w:rsid w:val="00810252"/>
    <w:rsid w:val="00831091"/>
    <w:rsid w:val="0083707A"/>
    <w:rsid w:val="0086096A"/>
    <w:rsid w:val="00884063"/>
    <w:rsid w:val="008C5532"/>
    <w:rsid w:val="009007FE"/>
    <w:rsid w:val="00960222"/>
    <w:rsid w:val="009A336B"/>
    <w:rsid w:val="00A3662D"/>
    <w:rsid w:val="00A5126C"/>
    <w:rsid w:val="00A52866"/>
    <w:rsid w:val="00A96FFD"/>
    <w:rsid w:val="00AC0713"/>
    <w:rsid w:val="00AD07DA"/>
    <w:rsid w:val="00AD7854"/>
    <w:rsid w:val="00AE2141"/>
    <w:rsid w:val="00B15899"/>
    <w:rsid w:val="00BB11F4"/>
    <w:rsid w:val="00BD3D90"/>
    <w:rsid w:val="00BF214B"/>
    <w:rsid w:val="00C13A96"/>
    <w:rsid w:val="00C14D06"/>
    <w:rsid w:val="00C411B3"/>
    <w:rsid w:val="00D01A59"/>
    <w:rsid w:val="00D94D3D"/>
    <w:rsid w:val="00D961CB"/>
    <w:rsid w:val="00DA232B"/>
    <w:rsid w:val="00E23FBF"/>
    <w:rsid w:val="00E41FFB"/>
    <w:rsid w:val="00F12D89"/>
    <w:rsid w:val="00F774D4"/>
    <w:rsid w:val="00F80AC8"/>
    <w:rsid w:val="00FA699B"/>
    <w:rsid w:val="00FE02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51A4F5-48C5-4380-AD74-AB073EBB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rPr>
  </w:style>
  <w:style w:type="paragraph" w:styleId="Kop1">
    <w:name w:val="heading 1"/>
    <w:basedOn w:val="Standaard"/>
    <w:next w:val="Standaard"/>
    <w:qFormat/>
    <w:rsid w:val="004424BB"/>
    <w:pPr>
      <w:keepNext/>
      <w:outlineLvl w:val="0"/>
    </w:pPr>
    <w:rPr>
      <w:rFonts w:eastAsia="Times New Roman" w:cs="Arial"/>
      <w:b/>
      <w:bCs/>
      <w:szCs w:val="24"/>
    </w:rPr>
  </w:style>
  <w:style w:type="paragraph" w:styleId="Kop3">
    <w:name w:val="heading 3"/>
    <w:basedOn w:val="Standaard"/>
    <w:next w:val="Standaard"/>
    <w:qFormat/>
    <w:rsid w:val="003011C6"/>
    <w:pPr>
      <w:keepNext/>
      <w:spacing w:before="240" w:after="60"/>
      <w:outlineLvl w:val="2"/>
    </w:pPr>
    <w:rPr>
      <w:rFonts w:eastAsia="Times New Roman" w:cs="Arial"/>
      <w:b/>
      <w:b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 w:type="paragraph" w:styleId="Voettekst">
    <w:name w:val="footer"/>
    <w:basedOn w:val="Standaard"/>
    <w:pPr>
      <w:tabs>
        <w:tab w:val="center" w:pos="4536"/>
        <w:tab w:val="right" w:pos="9072"/>
      </w:tabs>
    </w:pPr>
  </w:style>
  <w:style w:type="paragraph" w:customStyle="1" w:styleId="BTHeading1">
    <w:name w:val="BT_Heading1"/>
    <w:basedOn w:val="Standaard"/>
    <w:next w:val="Standaard"/>
    <w:pPr>
      <w:keepNext/>
      <w:keepLines/>
      <w:tabs>
        <w:tab w:val="left" w:pos="567"/>
      </w:tabs>
      <w:spacing w:before="260" w:after="130" w:line="260" w:lineRule="atLeast"/>
      <w:jc w:val="both"/>
    </w:pPr>
    <w:rPr>
      <w:rFonts w:ascii="Scala-Regular" w:hAnsi="Scala-Regular"/>
      <w:caps/>
      <w:spacing w:val="16"/>
      <w:sz w:val="22"/>
    </w:rPr>
  </w:style>
  <w:style w:type="paragraph" w:customStyle="1" w:styleId="BTHeading4">
    <w:name w:val="BT_Heading4"/>
    <w:basedOn w:val="Standaard"/>
    <w:next w:val="Standaard"/>
    <w:pPr>
      <w:keepNext/>
      <w:keepLines/>
      <w:tabs>
        <w:tab w:val="left" w:pos="567"/>
      </w:tabs>
      <w:spacing w:before="260" w:after="130" w:line="260" w:lineRule="atLeast"/>
      <w:jc w:val="both"/>
    </w:pPr>
    <w:rPr>
      <w:rFonts w:ascii="Scala-Regular" w:hAnsi="Scala-Regular"/>
      <w:i/>
      <w:spacing w:val="16"/>
      <w:sz w:val="22"/>
    </w:rPr>
  </w:style>
  <w:style w:type="paragraph" w:customStyle="1" w:styleId="BTHeading5">
    <w:name w:val="BT_Heading5"/>
    <w:basedOn w:val="Standaard"/>
    <w:next w:val="Standaard"/>
    <w:pPr>
      <w:keepNext/>
      <w:keepLines/>
      <w:tabs>
        <w:tab w:val="left" w:pos="567"/>
      </w:tabs>
      <w:spacing w:before="260" w:after="130" w:line="260" w:lineRule="atLeast"/>
      <w:jc w:val="both"/>
    </w:pPr>
    <w:rPr>
      <w:rFonts w:ascii="Scala-Regular" w:hAnsi="Scala-Regular"/>
      <w:b/>
      <w:spacing w:val="16"/>
      <w:sz w:val="22"/>
    </w:rPr>
  </w:style>
  <w:style w:type="paragraph" w:styleId="Plattetekst">
    <w:name w:val="Body Text"/>
    <w:basedOn w:val="Standaard"/>
    <w:pPr>
      <w:spacing w:line="260" w:lineRule="atLeast"/>
      <w:jc w:val="both"/>
    </w:pPr>
  </w:style>
  <w:style w:type="paragraph" w:styleId="Plattetekst2">
    <w:name w:val="Body Text 2"/>
    <w:basedOn w:val="Standaard"/>
    <w:pPr>
      <w:pBdr>
        <w:top w:val="single" w:sz="4" w:space="1" w:color="auto"/>
        <w:left w:val="single" w:sz="4" w:space="4" w:color="auto"/>
        <w:bottom w:val="single" w:sz="4" w:space="1" w:color="auto"/>
        <w:right w:val="single" w:sz="4" w:space="4" w:color="auto"/>
      </w:pBdr>
      <w:spacing w:line="260" w:lineRule="atLeast"/>
      <w:jc w:val="both"/>
    </w:pPr>
  </w:style>
  <w:style w:type="character" w:styleId="Hyperlink">
    <w:name w:val="Hyperlink"/>
    <w:rPr>
      <w:color w:val="0000FF"/>
      <w:u w:val="single"/>
    </w:rPr>
  </w:style>
  <w:style w:type="paragraph" w:styleId="Voetnoottekst">
    <w:name w:val="footnote text"/>
    <w:basedOn w:val="Standaard"/>
    <w:semiHidden/>
    <w:rPr>
      <w:rFonts w:ascii="Times New Roman" w:hAnsi="Times New Roman"/>
    </w:rPr>
  </w:style>
  <w:style w:type="character" w:styleId="Voetnootmarkering">
    <w:name w:val="footnote reference"/>
    <w:semiHidden/>
    <w:rPr>
      <w:vertAlign w:val="superscript"/>
    </w:rPr>
  </w:style>
  <w:style w:type="paragraph" w:styleId="Plattetekst3">
    <w:name w:val="Body Text 3"/>
    <w:basedOn w:val="Standaard"/>
    <w:pPr>
      <w:pBdr>
        <w:top w:val="single" w:sz="4" w:space="1" w:color="auto"/>
        <w:left w:val="single" w:sz="4" w:space="4" w:color="auto"/>
        <w:bottom w:val="single" w:sz="4" w:space="1" w:color="auto"/>
        <w:right w:val="single" w:sz="4" w:space="4" w:color="auto"/>
      </w:pBdr>
      <w:spacing w:line="260" w:lineRule="atLeast"/>
      <w:jc w:val="both"/>
    </w:pPr>
    <w:rPr>
      <w:rFonts w:ascii="Scala-Regular" w:hAnsi="Scala-Regular"/>
      <w:sz w:val="22"/>
    </w:rPr>
  </w:style>
  <w:style w:type="table" w:styleId="Tabelraster">
    <w:name w:val="Table Grid"/>
    <w:basedOn w:val="Standaardtabel"/>
    <w:rsid w:val="00E23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Standaard"/>
    <w:rsid w:val="005805B4"/>
    <w:pPr>
      <w:ind w:left="720"/>
    </w:pPr>
    <w:rPr>
      <w:rFonts w:ascii="Calibri" w:eastAsia="Times New Roman" w:hAnsi="Calibri"/>
      <w:sz w:val="22"/>
      <w:szCs w:val="22"/>
    </w:rPr>
  </w:style>
  <w:style w:type="paragraph" w:styleId="Ballontekst">
    <w:name w:val="Balloon Text"/>
    <w:basedOn w:val="Standaard"/>
    <w:semiHidden/>
    <w:rsid w:val="005041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2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1647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kfa</dc:creator>
  <cp:keywords/>
  <dc:description/>
  <cp:lastModifiedBy>Klerk, A de</cp:lastModifiedBy>
  <cp:revision>5</cp:revision>
  <cp:lastPrinted>2013-01-10T07:07:00Z</cp:lastPrinted>
  <dcterms:created xsi:type="dcterms:W3CDTF">2017-08-03T10:20:00Z</dcterms:created>
  <dcterms:modified xsi:type="dcterms:W3CDTF">2017-12-21T06:59:00Z</dcterms:modified>
</cp:coreProperties>
</file>